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30269" w14:textId="77777777" w:rsidR="001C4CB6" w:rsidRDefault="001C4CB6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3D2607E8" w14:textId="55ED5164" w:rsidR="00D15121" w:rsidRDefault="0029145B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CFD9DF9" wp14:editId="7B8614A3">
            <wp:extent cx="2737995" cy="375368"/>
            <wp:effectExtent l="0" t="0" r="5715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И_лого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801" cy="386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9A40FB" w14:textId="2C231C19" w:rsidR="001C4CB6" w:rsidRDefault="001C4CB6" w:rsidP="007117EE">
      <w:pPr>
        <w:pStyle w:val="a4"/>
        <w:spacing w:before="4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63C86F87" w14:textId="77777777" w:rsidR="008F2BA7" w:rsidRDefault="008F2BA7" w:rsidP="008F2BA7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E1FD50" w14:textId="08C82E52" w:rsidR="00AA1199" w:rsidRPr="00AA1199" w:rsidRDefault="00AA1199" w:rsidP="00AA1199">
      <w:pPr>
        <w:pStyle w:val="a3"/>
        <w:spacing w:line="300" w:lineRule="atLeast"/>
        <w:rPr>
          <w:rFonts w:ascii="Arial" w:hAnsi="Arial" w:cs="Arial"/>
          <w:color w:val="28282D"/>
          <w:sz w:val="36"/>
          <w:szCs w:val="36"/>
        </w:rPr>
      </w:pPr>
      <w:r w:rsidRPr="00AA1199">
        <w:rPr>
          <w:rFonts w:ascii="Arial" w:eastAsiaTheme="minorHAnsi" w:hAnsi="Arial" w:cs="Arial"/>
          <w:color w:val="28282D"/>
          <w:sz w:val="36"/>
          <w:szCs w:val="36"/>
          <w:lang w:eastAsia="en-US"/>
        </w:rPr>
        <w:t xml:space="preserve">Всем пристегнуть ремни: </w:t>
      </w:r>
      <w:r>
        <w:rPr>
          <w:rFonts w:ascii="Arial" w:eastAsiaTheme="minorHAnsi" w:hAnsi="Arial" w:cs="Arial"/>
          <w:color w:val="28282D"/>
          <w:sz w:val="36"/>
          <w:szCs w:val="36"/>
          <w:lang w:eastAsia="en-US"/>
        </w:rPr>
        <w:t xml:space="preserve">золото </w:t>
      </w:r>
      <w:r w:rsidR="00B80363">
        <w:rPr>
          <w:rFonts w:ascii="Arial" w:eastAsiaTheme="minorHAnsi" w:hAnsi="Arial" w:cs="Arial"/>
          <w:color w:val="28282D"/>
          <w:sz w:val="36"/>
          <w:szCs w:val="36"/>
          <w:lang w:eastAsia="en-US"/>
        </w:rPr>
        <w:t xml:space="preserve">выходит вперед </w:t>
      </w:r>
    </w:p>
    <w:p w14:paraId="0850D2CB" w14:textId="74B7F44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eastAsia="Times New Roman"/>
          <w:noProof/>
          <w:lang w:eastAsia="ru-RU"/>
        </w:rPr>
        <w:drawing>
          <wp:inline distT="0" distB="0" distL="0" distR="0" wp14:anchorId="1FB373A4" wp14:editId="44FE8EC5">
            <wp:extent cx="5934075" cy="819150"/>
            <wp:effectExtent l="0" t="0" r="9525" b="0"/>
            <wp:docPr id="3" name="Рисунок 3" descr="Лукиче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укичев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1C41C" w14:textId="672B6F11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Конец февраля и начало марта выдались яркими для рынков драгоценных металлов. В условиях сложившихся обстоятельств Банк России объявил о возобновлении закупок золота в золотовалютные резервы. Этот фактор крайне благоприятно сказывается на развитии внутреннего производства и может привести к долгосрочному росту стоимости золота на мировом рынке. </w:t>
      </w:r>
    </w:p>
    <w:p w14:paraId="64FD3DE9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Курс российского рубля в последние дни показал обвал почти на 20% на фоне применения масштабных санкций к экономике РФ. В связи с этим произошло значимое событие: Минфин РФ и Госдума внесли предложение в правительство об отмене 20% НДС при покупке слитков из драгоценных металлов. Правительство РФ 1 марта поддержало решение об отмене НДС, 4 марта Госдума рассмотрит законопроект.</w:t>
      </w:r>
    </w:p>
    <w:p w14:paraId="623D0862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Результатом этого решения могут стать значимые изменения в финансовой системе России. Не секрет, что с 90-х годов большинство российских граждан покупали иностранные валюты для создания долгосрочных сбережений и защиты от девальвации рубля. Данные Банка России показывают, что на руках у населения только за 2021 г. могло скопиться около </w:t>
      </w:r>
      <w:r w:rsidRPr="00590115">
        <w:rPr>
          <w:rFonts w:ascii="Arial" w:hAnsi="Arial" w:cs="Arial"/>
          <w:color w:val="28282D"/>
          <w:sz w:val="21"/>
          <w:szCs w:val="21"/>
        </w:rPr>
        <w:t>$</w:t>
      </w:r>
      <w:r>
        <w:rPr>
          <w:rFonts w:ascii="Arial" w:hAnsi="Arial" w:cs="Arial"/>
          <w:color w:val="28282D"/>
          <w:sz w:val="21"/>
          <w:szCs w:val="21"/>
        </w:rPr>
        <w:t xml:space="preserve">5,4 млрд. </w:t>
      </w:r>
    </w:p>
    <w:p w14:paraId="5A77714A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Санкционное давление на российскую экономику приведет к дефициту валюты на внутреннем рынке. В связи с чем наличная валюта, накопленная за последние 30 лет, может стать хорошей поддержкой для развития российской экономики. Покупка валюты в коммерческих банках в настоящее время сопряжена с высокими издержками, выраженными в крайне широком спрэде между ценой покупки и продажи.</w:t>
      </w:r>
    </w:p>
    <w:p w14:paraId="33420DFB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На этом фоне инвестиции в драгоценные металлы, особенно в золото и серебро, заиграли новыми красками. Покупка инвестиционных монет в золоте и серебре давно доступна широкому кругу инвесторов, стремящимся обезопасить капитал от инфляции и девальвации на долгое время. Стоимость инвестиционных монет из драгоценных металлов почти постоянно растет, за исключением недолгих периодов замедления. Например, с начала текущего года стоимость инвестиционных монет «Георгий Победоносец» в золоте и серебре, рассчитанная по учетным ценам Банка России, выросла на 40%. </w:t>
      </w:r>
    </w:p>
    <w:p w14:paraId="081F37D2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Невыгодные условия покупки иностранной валюты и введенный валютный контроль в сочетании с отменой НДС на покупку золотых слитков создают благоприятные условия для увеличения спроса на драгоценные металлы внутри России. Данные Всемирного золотого совета показали, что за 2021 г. спрос на инвестиционное золото в монетах и слитках в России вырос на 6% к 2020 г. до 5,3 тонн, а в пандемийном 2020 г. – на 35% к 2019 г. </w:t>
      </w:r>
    </w:p>
    <w:p w14:paraId="30AD1A67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Надо отметить, что драгоценные металлы являются гораздо более надежным средством сбережения капитала, нежели иностранная валюта. Фиатные валюты, к которым относятся все мировые валюты, в условиях современной финансовой системы постоянно девальвируются. Это приводит к перетеканию капитала в твердые деньги.  В связи с этим можно ожидать, что спрос на инвестиционное золото в России будет продолжать расти, а в 2022 г. на фоне происходящих событий может удвоиться. </w:t>
      </w:r>
    </w:p>
    <w:p w14:paraId="7BDAB436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>Замещение драгоценными металлами иностранной валюты крайне важно для российской экономики. Потенциально это может привести к снижению системных рисков, а также развитию широкого набора структурных инструментов на основе золота и серебра.</w:t>
      </w:r>
    </w:p>
    <w:p w14:paraId="104070CF" w14:textId="77777777" w:rsidR="00AA1199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lastRenderedPageBreak/>
        <w:t>В настоящее время инвесторам также доступна торговля поставочными фьючерсами на золото и серебро в валютной секции Московской биржи. Эти контракты (</w:t>
      </w:r>
      <w:r>
        <w:rPr>
          <w:rFonts w:ascii="Arial" w:hAnsi="Arial" w:cs="Arial"/>
          <w:color w:val="28282D"/>
          <w:sz w:val="21"/>
          <w:szCs w:val="21"/>
          <w:lang w:val="en-US"/>
        </w:rPr>
        <w:t>GLDTOM</w:t>
      </w:r>
      <w:r w:rsidRPr="00310FA4">
        <w:rPr>
          <w:rFonts w:ascii="Arial" w:hAnsi="Arial" w:cs="Arial"/>
          <w:color w:val="28282D"/>
          <w:sz w:val="21"/>
          <w:szCs w:val="21"/>
        </w:rPr>
        <w:t>/</w:t>
      </w:r>
      <w:r>
        <w:rPr>
          <w:rFonts w:ascii="Arial" w:hAnsi="Arial" w:cs="Arial"/>
          <w:color w:val="28282D"/>
          <w:sz w:val="21"/>
          <w:szCs w:val="21"/>
          <w:lang w:val="en-US"/>
        </w:rPr>
        <w:t>SLVTOM</w:t>
      </w:r>
      <w:r w:rsidRPr="00310FA4">
        <w:rPr>
          <w:rFonts w:ascii="Arial" w:hAnsi="Arial" w:cs="Arial"/>
          <w:color w:val="28282D"/>
          <w:sz w:val="21"/>
          <w:szCs w:val="21"/>
        </w:rPr>
        <w:t>)</w:t>
      </w:r>
      <w:r>
        <w:rPr>
          <w:rFonts w:ascii="Arial" w:hAnsi="Arial" w:cs="Arial"/>
          <w:color w:val="28282D"/>
          <w:sz w:val="21"/>
          <w:szCs w:val="21"/>
        </w:rPr>
        <w:t xml:space="preserve"> имеют тесную корреляцию с валютным курсом, что помогает заменить ими хеджирование валютных рисков через биржевую покупку валюты в условиях повышенной до 30% комиссии.    </w:t>
      </w:r>
    </w:p>
    <w:p w14:paraId="13346BFA" w14:textId="77777777" w:rsidR="00AA1199" w:rsidRPr="00C650FD" w:rsidRDefault="00AA1199" w:rsidP="00AA1199">
      <w:pPr>
        <w:rPr>
          <w:rFonts w:ascii="Arial" w:hAnsi="Arial" w:cs="Arial"/>
          <w:color w:val="28282D"/>
          <w:sz w:val="21"/>
          <w:szCs w:val="21"/>
        </w:rPr>
      </w:pPr>
      <w:r>
        <w:rPr>
          <w:rFonts w:ascii="Arial" w:hAnsi="Arial" w:cs="Arial"/>
          <w:color w:val="28282D"/>
          <w:sz w:val="21"/>
          <w:szCs w:val="21"/>
        </w:rPr>
        <w:t xml:space="preserve">Итак, практика показывает, что при закрытии одной двери обычно открывается другая. Важно помнить о этом, не паниковать и принимать верные инвестиционные решения. </w:t>
      </w:r>
    </w:p>
    <w:p w14:paraId="23F3A0B4" w14:textId="77777777" w:rsidR="00253C0C" w:rsidRDefault="00253C0C" w:rsidP="00253C0C">
      <w:pPr>
        <w:spacing w:line="240" w:lineRule="atLeast"/>
        <w:jc w:val="right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>Пресс-служба «Открытие Инвестиции»</w:t>
      </w:r>
    </w:p>
    <w:p w14:paraId="5468E451" w14:textId="5CC51299" w:rsidR="00253C0C" w:rsidRDefault="008F2BA7" w:rsidP="00253C0C">
      <w:pPr>
        <w:spacing w:line="240" w:lineRule="atLeast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Полина Смородская</w:t>
      </w:r>
    </w:p>
    <w:p w14:paraId="67DC1185" w14:textId="7EC83E4E" w:rsidR="00253C0C" w:rsidRPr="005A7C84" w:rsidRDefault="00253C0C" w:rsidP="00253C0C">
      <w:pPr>
        <w:shd w:val="clear" w:color="auto" w:fill="FFFFFF"/>
        <w:spacing w:after="0" w:line="240" w:lineRule="atLeast"/>
        <w:ind w:firstLine="709"/>
        <w:jc w:val="righ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+7 (</w:t>
      </w:r>
      <w:r w:rsidR="008F2BA7">
        <w:rPr>
          <w:rFonts w:ascii="Times New Roman" w:hAnsi="Times New Roman" w:cs="Times New Roman"/>
          <w:sz w:val="20"/>
          <w:szCs w:val="20"/>
          <w:shd w:val="clear" w:color="auto" w:fill="FFFFFF"/>
        </w:rPr>
        <w:t>926)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8F2BA7">
        <w:rPr>
          <w:rFonts w:ascii="Times New Roman" w:hAnsi="Times New Roman" w:cs="Times New Roman"/>
          <w:sz w:val="20"/>
          <w:szCs w:val="20"/>
          <w:shd w:val="clear" w:color="auto" w:fill="FFFFFF"/>
        </w:rPr>
        <w:t>9029656</w:t>
      </w:r>
    </w:p>
    <w:p w14:paraId="5D42704D" w14:textId="72864C49" w:rsidR="00083AD3" w:rsidRDefault="00083AD3" w:rsidP="00C3648B">
      <w:pPr>
        <w:spacing w:line="240" w:lineRule="auto"/>
        <w:contextualSpacing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453C6142" w14:textId="77777777" w:rsidR="000627A6" w:rsidRPr="007E0897" w:rsidRDefault="000627A6" w:rsidP="000627A6">
      <w:pPr>
        <w:jc w:val="both"/>
        <w:rPr>
          <w:rFonts w:ascii="Times New Roman" w:eastAsia="Times New Roman" w:hAnsi="Times New Roman" w:cs="Times New Roman"/>
        </w:rPr>
      </w:pPr>
      <w:r w:rsidRPr="007E0897">
        <w:rPr>
          <w:rFonts w:ascii="Times New Roman" w:eastAsia="Times New Roman" w:hAnsi="Times New Roman" w:cs="Times New Roman"/>
          <w:b/>
          <w:bCs/>
          <w:sz w:val="18"/>
          <w:szCs w:val="18"/>
        </w:rPr>
        <w:t>Справка об «Открытие Инвестиции»</w:t>
      </w:r>
    </w:p>
    <w:p w14:paraId="229BA8ED" w14:textId="2D5FE148" w:rsidR="000627A6" w:rsidRPr="007E0897" w:rsidRDefault="000627A6" w:rsidP="000627A6">
      <w:pPr>
        <w:jc w:val="both"/>
        <w:rPr>
          <w:rFonts w:ascii="Times New Roman" w:eastAsia="Times New Roman" w:hAnsi="Times New Roman" w:cs="Times New Roman"/>
        </w:rPr>
      </w:pPr>
      <w:r w:rsidRPr="007E0897">
        <w:rPr>
          <w:rFonts w:ascii="Times New Roman" w:eastAsia="Times New Roman" w:hAnsi="Times New Roman" w:cs="Times New Roman"/>
          <w:b/>
          <w:bCs/>
          <w:sz w:val="18"/>
          <w:szCs w:val="18"/>
        </w:rPr>
        <w:t> </w:t>
      </w:r>
      <w:r w:rsidRPr="007E0897">
        <w:rPr>
          <w:rFonts w:ascii="Times New Roman" w:eastAsia="Times New Roman" w:hAnsi="Times New Roman" w:cs="Times New Roman"/>
          <w:sz w:val="18"/>
          <w:szCs w:val="18"/>
        </w:rPr>
        <w:t xml:space="preserve">«Открытие Инвестиции» – бренд, объединяющий продукты «Открытие Брокер» и УК «Открытие» на единой онлайн-витрине. Главная задача бренда — предлагать клиентам максимально широкий спектр инвестиционных решений. Синергия компетенций, ресурсов, инфраструктуры и разработок компаний в рамках единого пространства позволяет обеспечить широкий спектр финансовых предложений для всех категорий инвесторов. «Открытие Инвестиции» (на рынке с 1995 года), на протяжении многих лет входит в число ведущих операторов торгов Московской биржи: объём операций на фондовом рынке за 2021 г. превысил 13,7 трлн рублей, а число обслуживаемых клиентов - 417 тыс. </w:t>
      </w:r>
      <w:bookmarkStart w:id="0" w:name="_GoBack"/>
      <w:bookmarkEnd w:id="0"/>
    </w:p>
    <w:p w14:paraId="48AC5142" w14:textId="77777777" w:rsidR="000627A6" w:rsidRDefault="000627A6" w:rsidP="000627A6">
      <w:pPr>
        <w:pStyle w:val="a4"/>
        <w:jc w:val="both"/>
        <w:rPr>
          <w:rFonts w:ascii="Times New Roman" w:hAnsi="Times New Roman"/>
          <w:b/>
          <w:bCs/>
          <w:color w:val="000000"/>
          <w:sz w:val="18"/>
          <w:szCs w:val="18"/>
        </w:rPr>
      </w:pPr>
    </w:p>
    <w:p w14:paraId="6CB63FFF" w14:textId="77777777" w:rsidR="0029145B" w:rsidRPr="00DA5400" w:rsidRDefault="0029145B" w:rsidP="009B43D5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sectPr w:rsidR="0029145B" w:rsidRPr="00DA5400" w:rsidSect="00996FEC">
      <w:pgSz w:w="11906" w:h="16838"/>
      <w:pgMar w:top="284" w:right="566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E55E55" w14:textId="77777777" w:rsidR="00484734" w:rsidRDefault="00484734" w:rsidP="005A442B">
      <w:pPr>
        <w:spacing w:after="0" w:line="240" w:lineRule="auto"/>
      </w:pPr>
      <w:r>
        <w:separator/>
      </w:r>
    </w:p>
  </w:endnote>
  <w:endnote w:type="continuationSeparator" w:id="0">
    <w:p w14:paraId="0714BAEC" w14:textId="77777777" w:rsidR="00484734" w:rsidRDefault="00484734" w:rsidP="005A4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4E87D3" w14:textId="77777777" w:rsidR="00484734" w:rsidRDefault="00484734" w:rsidP="005A442B">
      <w:pPr>
        <w:spacing w:after="0" w:line="240" w:lineRule="auto"/>
      </w:pPr>
      <w:r>
        <w:separator/>
      </w:r>
    </w:p>
  </w:footnote>
  <w:footnote w:type="continuationSeparator" w:id="0">
    <w:p w14:paraId="0B24CB06" w14:textId="77777777" w:rsidR="00484734" w:rsidRDefault="00484734" w:rsidP="005A44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03C0E"/>
    <w:multiLevelType w:val="multilevel"/>
    <w:tmpl w:val="3548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E8379B"/>
    <w:multiLevelType w:val="hybridMultilevel"/>
    <w:tmpl w:val="C3ECB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1420D"/>
    <w:multiLevelType w:val="hybridMultilevel"/>
    <w:tmpl w:val="4DD65FD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63624D"/>
    <w:multiLevelType w:val="hybridMultilevel"/>
    <w:tmpl w:val="34AE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2645C"/>
    <w:multiLevelType w:val="multilevel"/>
    <w:tmpl w:val="BFF8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9B635E"/>
    <w:multiLevelType w:val="hybridMultilevel"/>
    <w:tmpl w:val="CB2A9C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EA8643E"/>
    <w:multiLevelType w:val="multilevel"/>
    <w:tmpl w:val="C3C27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F420C92"/>
    <w:multiLevelType w:val="multilevel"/>
    <w:tmpl w:val="B952E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352948"/>
    <w:multiLevelType w:val="multilevel"/>
    <w:tmpl w:val="BC4E7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133EDC"/>
    <w:multiLevelType w:val="hybridMultilevel"/>
    <w:tmpl w:val="7390E4F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497762"/>
    <w:multiLevelType w:val="hybridMultilevel"/>
    <w:tmpl w:val="83C0F1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BD0077"/>
    <w:multiLevelType w:val="multilevel"/>
    <w:tmpl w:val="2506C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B9C36BF"/>
    <w:multiLevelType w:val="multilevel"/>
    <w:tmpl w:val="041E3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3F68AE"/>
    <w:multiLevelType w:val="hybridMultilevel"/>
    <w:tmpl w:val="33BE4A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ED852E2"/>
    <w:multiLevelType w:val="multilevel"/>
    <w:tmpl w:val="FAD6A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0C6D72"/>
    <w:multiLevelType w:val="hybridMultilevel"/>
    <w:tmpl w:val="441AFA36"/>
    <w:lvl w:ilvl="0" w:tplc="6FF0BC1E">
      <w:start w:val="2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9F4729"/>
    <w:multiLevelType w:val="multilevel"/>
    <w:tmpl w:val="50C88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56A322F"/>
    <w:multiLevelType w:val="multilevel"/>
    <w:tmpl w:val="C6BE0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3A6224"/>
    <w:multiLevelType w:val="multilevel"/>
    <w:tmpl w:val="A3185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B2172CB"/>
    <w:multiLevelType w:val="multilevel"/>
    <w:tmpl w:val="6150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CB87147"/>
    <w:multiLevelType w:val="multilevel"/>
    <w:tmpl w:val="E2BA9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F746DF7"/>
    <w:multiLevelType w:val="hybridMultilevel"/>
    <w:tmpl w:val="DDDAB98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FF0185"/>
    <w:multiLevelType w:val="multilevel"/>
    <w:tmpl w:val="F16E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3B62AE"/>
    <w:multiLevelType w:val="hybridMultilevel"/>
    <w:tmpl w:val="092AEC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A230492"/>
    <w:multiLevelType w:val="hybridMultilevel"/>
    <w:tmpl w:val="16704B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E7E19FE"/>
    <w:multiLevelType w:val="multilevel"/>
    <w:tmpl w:val="97E81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2F85AE9"/>
    <w:multiLevelType w:val="multilevel"/>
    <w:tmpl w:val="DA045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7"/>
  </w:num>
  <w:num w:numId="3">
    <w:abstractNumId w:val="26"/>
  </w:num>
  <w:num w:numId="4">
    <w:abstractNumId w:val="14"/>
  </w:num>
  <w:num w:numId="5">
    <w:abstractNumId w:val="1"/>
  </w:num>
  <w:num w:numId="6">
    <w:abstractNumId w:val="19"/>
  </w:num>
  <w:num w:numId="7">
    <w:abstractNumId w:val="20"/>
  </w:num>
  <w:num w:numId="8">
    <w:abstractNumId w:val="13"/>
  </w:num>
  <w:num w:numId="9">
    <w:abstractNumId w:val="7"/>
  </w:num>
  <w:num w:numId="10">
    <w:abstractNumId w:val="21"/>
  </w:num>
  <w:num w:numId="11">
    <w:abstractNumId w:val="16"/>
  </w:num>
  <w:num w:numId="12">
    <w:abstractNumId w:val="12"/>
  </w:num>
  <w:num w:numId="13">
    <w:abstractNumId w:val="2"/>
  </w:num>
  <w:num w:numId="14">
    <w:abstractNumId w:val="15"/>
  </w:num>
  <w:num w:numId="15">
    <w:abstractNumId w:val="9"/>
  </w:num>
  <w:num w:numId="16">
    <w:abstractNumId w:val="5"/>
  </w:num>
  <w:num w:numId="17">
    <w:abstractNumId w:val="24"/>
  </w:num>
  <w:num w:numId="18">
    <w:abstractNumId w:val="18"/>
  </w:num>
  <w:num w:numId="19">
    <w:abstractNumId w:val="10"/>
  </w:num>
  <w:num w:numId="20">
    <w:abstractNumId w:val="23"/>
  </w:num>
  <w:num w:numId="21">
    <w:abstractNumId w:val="6"/>
  </w:num>
  <w:num w:numId="22">
    <w:abstractNumId w:val="11"/>
  </w:num>
  <w:num w:numId="23">
    <w:abstractNumId w:val="0"/>
  </w:num>
  <w:num w:numId="24">
    <w:abstractNumId w:val="8"/>
  </w:num>
  <w:num w:numId="25">
    <w:abstractNumId w:val="4"/>
  </w:num>
  <w:num w:numId="26">
    <w:abstractNumId w:val="25"/>
  </w:num>
  <w:num w:numId="2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B7"/>
    <w:rsid w:val="00001E96"/>
    <w:rsid w:val="00001FF5"/>
    <w:rsid w:val="00002212"/>
    <w:rsid w:val="000026B1"/>
    <w:rsid w:val="00005C11"/>
    <w:rsid w:val="00006C1E"/>
    <w:rsid w:val="000106DB"/>
    <w:rsid w:val="000117C4"/>
    <w:rsid w:val="000149F9"/>
    <w:rsid w:val="00015CF9"/>
    <w:rsid w:val="00016B4F"/>
    <w:rsid w:val="00017DE4"/>
    <w:rsid w:val="00022A6A"/>
    <w:rsid w:val="0002541C"/>
    <w:rsid w:val="00025490"/>
    <w:rsid w:val="00027B18"/>
    <w:rsid w:val="0003149E"/>
    <w:rsid w:val="000376F0"/>
    <w:rsid w:val="0004205A"/>
    <w:rsid w:val="00042703"/>
    <w:rsid w:val="00043E67"/>
    <w:rsid w:val="00046CB3"/>
    <w:rsid w:val="00052CC4"/>
    <w:rsid w:val="00055429"/>
    <w:rsid w:val="0005768E"/>
    <w:rsid w:val="000627A6"/>
    <w:rsid w:val="00066D26"/>
    <w:rsid w:val="0007435C"/>
    <w:rsid w:val="00074E91"/>
    <w:rsid w:val="0007505E"/>
    <w:rsid w:val="000839D6"/>
    <w:rsid w:val="00083AD3"/>
    <w:rsid w:val="00085318"/>
    <w:rsid w:val="00091B90"/>
    <w:rsid w:val="00097240"/>
    <w:rsid w:val="000A3CF5"/>
    <w:rsid w:val="000B3A34"/>
    <w:rsid w:val="000C58E6"/>
    <w:rsid w:val="000C7B96"/>
    <w:rsid w:val="000C7D84"/>
    <w:rsid w:val="000D5D96"/>
    <w:rsid w:val="000E60D1"/>
    <w:rsid w:val="000E701B"/>
    <w:rsid w:val="000E7C1A"/>
    <w:rsid w:val="000F39D7"/>
    <w:rsid w:val="000F71D1"/>
    <w:rsid w:val="00101C77"/>
    <w:rsid w:val="001022AB"/>
    <w:rsid w:val="001106A8"/>
    <w:rsid w:val="001144F9"/>
    <w:rsid w:val="00120B33"/>
    <w:rsid w:val="001231AD"/>
    <w:rsid w:val="00123572"/>
    <w:rsid w:val="00123B45"/>
    <w:rsid w:val="00127D35"/>
    <w:rsid w:val="0013168E"/>
    <w:rsid w:val="001317FA"/>
    <w:rsid w:val="00134E62"/>
    <w:rsid w:val="00135B3B"/>
    <w:rsid w:val="00136356"/>
    <w:rsid w:val="00154ED0"/>
    <w:rsid w:val="00156C52"/>
    <w:rsid w:val="0016288D"/>
    <w:rsid w:val="00166539"/>
    <w:rsid w:val="0016731B"/>
    <w:rsid w:val="00170B40"/>
    <w:rsid w:val="00170BE4"/>
    <w:rsid w:val="001721D1"/>
    <w:rsid w:val="00173B32"/>
    <w:rsid w:val="00177A2F"/>
    <w:rsid w:val="00181612"/>
    <w:rsid w:val="001841E4"/>
    <w:rsid w:val="00184FF4"/>
    <w:rsid w:val="0019026B"/>
    <w:rsid w:val="0019198B"/>
    <w:rsid w:val="0019265F"/>
    <w:rsid w:val="00197F13"/>
    <w:rsid w:val="001A284A"/>
    <w:rsid w:val="001A4437"/>
    <w:rsid w:val="001A5315"/>
    <w:rsid w:val="001A5471"/>
    <w:rsid w:val="001A5F32"/>
    <w:rsid w:val="001B10D8"/>
    <w:rsid w:val="001B2D32"/>
    <w:rsid w:val="001B6679"/>
    <w:rsid w:val="001B6E81"/>
    <w:rsid w:val="001C1454"/>
    <w:rsid w:val="001C1959"/>
    <w:rsid w:val="001C4CB6"/>
    <w:rsid w:val="001C60C0"/>
    <w:rsid w:val="001D1198"/>
    <w:rsid w:val="001D1697"/>
    <w:rsid w:val="001D1C51"/>
    <w:rsid w:val="001D4A9D"/>
    <w:rsid w:val="001D7F06"/>
    <w:rsid w:val="001E01DD"/>
    <w:rsid w:val="001E1A78"/>
    <w:rsid w:val="001E288F"/>
    <w:rsid w:val="001E3735"/>
    <w:rsid w:val="001E44CC"/>
    <w:rsid w:val="001E5B09"/>
    <w:rsid w:val="001E7071"/>
    <w:rsid w:val="001F0F2D"/>
    <w:rsid w:val="001F2D3D"/>
    <w:rsid w:val="001F74EB"/>
    <w:rsid w:val="00205872"/>
    <w:rsid w:val="0020720F"/>
    <w:rsid w:val="00207B94"/>
    <w:rsid w:val="00212B32"/>
    <w:rsid w:val="00213EC3"/>
    <w:rsid w:val="00215852"/>
    <w:rsid w:val="00221974"/>
    <w:rsid w:val="00222E74"/>
    <w:rsid w:val="00230A33"/>
    <w:rsid w:val="00231E50"/>
    <w:rsid w:val="00236FAC"/>
    <w:rsid w:val="00241405"/>
    <w:rsid w:val="002421B2"/>
    <w:rsid w:val="002435B4"/>
    <w:rsid w:val="00243A75"/>
    <w:rsid w:val="00246C63"/>
    <w:rsid w:val="00247C31"/>
    <w:rsid w:val="00250BFA"/>
    <w:rsid w:val="00252812"/>
    <w:rsid w:val="00253C0C"/>
    <w:rsid w:val="002567AC"/>
    <w:rsid w:val="00262BEE"/>
    <w:rsid w:val="00265731"/>
    <w:rsid w:val="0026628C"/>
    <w:rsid w:val="002751EC"/>
    <w:rsid w:val="00276D9D"/>
    <w:rsid w:val="00277980"/>
    <w:rsid w:val="00281E56"/>
    <w:rsid w:val="0028299B"/>
    <w:rsid w:val="00284611"/>
    <w:rsid w:val="00284670"/>
    <w:rsid w:val="00285A30"/>
    <w:rsid w:val="0029145B"/>
    <w:rsid w:val="00292063"/>
    <w:rsid w:val="00296DB2"/>
    <w:rsid w:val="002973C7"/>
    <w:rsid w:val="002A3822"/>
    <w:rsid w:val="002A3969"/>
    <w:rsid w:val="002B0332"/>
    <w:rsid w:val="002B1234"/>
    <w:rsid w:val="002B69BE"/>
    <w:rsid w:val="002B7D7B"/>
    <w:rsid w:val="002C3FC1"/>
    <w:rsid w:val="002D0D9B"/>
    <w:rsid w:val="002D140E"/>
    <w:rsid w:val="002D2A5B"/>
    <w:rsid w:val="002D2DE2"/>
    <w:rsid w:val="002D4138"/>
    <w:rsid w:val="002D7DA2"/>
    <w:rsid w:val="002E5663"/>
    <w:rsid w:val="002E5C8A"/>
    <w:rsid w:val="002E6604"/>
    <w:rsid w:val="002F4879"/>
    <w:rsid w:val="0030197E"/>
    <w:rsid w:val="00301EAF"/>
    <w:rsid w:val="0030341B"/>
    <w:rsid w:val="00304102"/>
    <w:rsid w:val="00310429"/>
    <w:rsid w:val="00324C14"/>
    <w:rsid w:val="00327382"/>
    <w:rsid w:val="003305C3"/>
    <w:rsid w:val="003423B4"/>
    <w:rsid w:val="0035230E"/>
    <w:rsid w:val="00355A29"/>
    <w:rsid w:val="00361AA0"/>
    <w:rsid w:val="00364E96"/>
    <w:rsid w:val="0037162E"/>
    <w:rsid w:val="00374687"/>
    <w:rsid w:val="003769AA"/>
    <w:rsid w:val="00380255"/>
    <w:rsid w:val="00382413"/>
    <w:rsid w:val="003827D5"/>
    <w:rsid w:val="00385B9A"/>
    <w:rsid w:val="00394D93"/>
    <w:rsid w:val="00396D8A"/>
    <w:rsid w:val="00397CD9"/>
    <w:rsid w:val="003A2DBB"/>
    <w:rsid w:val="003A320E"/>
    <w:rsid w:val="003A4240"/>
    <w:rsid w:val="003A4892"/>
    <w:rsid w:val="003A5F60"/>
    <w:rsid w:val="003A706C"/>
    <w:rsid w:val="003B0D16"/>
    <w:rsid w:val="003C09C6"/>
    <w:rsid w:val="003C297E"/>
    <w:rsid w:val="003C35F4"/>
    <w:rsid w:val="003C447E"/>
    <w:rsid w:val="003C4870"/>
    <w:rsid w:val="003C76CC"/>
    <w:rsid w:val="003F0936"/>
    <w:rsid w:val="00400536"/>
    <w:rsid w:val="00401392"/>
    <w:rsid w:val="004068E3"/>
    <w:rsid w:val="00411A2E"/>
    <w:rsid w:val="00412E42"/>
    <w:rsid w:val="004146D3"/>
    <w:rsid w:val="0041654A"/>
    <w:rsid w:val="00420061"/>
    <w:rsid w:val="0042050D"/>
    <w:rsid w:val="00423C25"/>
    <w:rsid w:val="00423E5B"/>
    <w:rsid w:val="004363E0"/>
    <w:rsid w:val="00441886"/>
    <w:rsid w:val="00450C87"/>
    <w:rsid w:val="0045404D"/>
    <w:rsid w:val="00454FEB"/>
    <w:rsid w:val="00462076"/>
    <w:rsid w:val="00463C5B"/>
    <w:rsid w:val="00465A73"/>
    <w:rsid w:val="00466C6E"/>
    <w:rsid w:val="00470217"/>
    <w:rsid w:val="00473276"/>
    <w:rsid w:val="00474560"/>
    <w:rsid w:val="0048099B"/>
    <w:rsid w:val="00484734"/>
    <w:rsid w:val="00494A0F"/>
    <w:rsid w:val="00497B3D"/>
    <w:rsid w:val="00497F2D"/>
    <w:rsid w:val="004A00C5"/>
    <w:rsid w:val="004A5ACC"/>
    <w:rsid w:val="004B045B"/>
    <w:rsid w:val="004B0673"/>
    <w:rsid w:val="004B0D1E"/>
    <w:rsid w:val="004B1EA9"/>
    <w:rsid w:val="004B1FA2"/>
    <w:rsid w:val="004B7344"/>
    <w:rsid w:val="004C2FDE"/>
    <w:rsid w:val="004C31DF"/>
    <w:rsid w:val="004D2F37"/>
    <w:rsid w:val="004D3453"/>
    <w:rsid w:val="004D4043"/>
    <w:rsid w:val="004D7CFF"/>
    <w:rsid w:val="004E0CD6"/>
    <w:rsid w:val="004E2964"/>
    <w:rsid w:val="004E6F01"/>
    <w:rsid w:val="004E79B7"/>
    <w:rsid w:val="004F05CA"/>
    <w:rsid w:val="00500A90"/>
    <w:rsid w:val="00504BE5"/>
    <w:rsid w:val="005104BB"/>
    <w:rsid w:val="00511612"/>
    <w:rsid w:val="0052078F"/>
    <w:rsid w:val="00522ECF"/>
    <w:rsid w:val="00523732"/>
    <w:rsid w:val="00526188"/>
    <w:rsid w:val="00526DB1"/>
    <w:rsid w:val="00530123"/>
    <w:rsid w:val="00530A8D"/>
    <w:rsid w:val="005412B6"/>
    <w:rsid w:val="00561BBE"/>
    <w:rsid w:val="005624DE"/>
    <w:rsid w:val="005679EC"/>
    <w:rsid w:val="005679FA"/>
    <w:rsid w:val="00567BDA"/>
    <w:rsid w:val="00570CC6"/>
    <w:rsid w:val="00573F7D"/>
    <w:rsid w:val="00574816"/>
    <w:rsid w:val="005748AC"/>
    <w:rsid w:val="00574CB0"/>
    <w:rsid w:val="00576FDD"/>
    <w:rsid w:val="005838B6"/>
    <w:rsid w:val="00583A57"/>
    <w:rsid w:val="00584C0E"/>
    <w:rsid w:val="00591051"/>
    <w:rsid w:val="0059311C"/>
    <w:rsid w:val="00594F76"/>
    <w:rsid w:val="00595E96"/>
    <w:rsid w:val="00597961"/>
    <w:rsid w:val="005A2382"/>
    <w:rsid w:val="005A2970"/>
    <w:rsid w:val="005A442B"/>
    <w:rsid w:val="005A540B"/>
    <w:rsid w:val="005A569E"/>
    <w:rsid w:val="005A5F1B"/>
    <w:rsid w:val="005A6D80"/>
    <w:rsid w:val="005A7C84"/>
    <w:rsid w:val="005B2C73"/>
    <w:rsid w:val="005B45C2"/>
    <w:rsid w:val="005C0A7C"/>
    <w:rsid w:val="005C5478"/>
    <w:rsid w:val="005C5C8F"/>
    <w:rsid w:val="005D5A36"/>
    <w:rsid w:val="005D68FF"/>
    <w:rsid w:val="005E0593"/>
    <w:rsid w:val="005E1AFD"/>
    <w:rsid w:val="005E697D"/>
    <w:rsid w:val="005F596C"/>
    <w:rsid w:val="005F7FDE"/>
    <w:rsid w:val="00602A99"/>
    <w:rsid w:val="00603159"/>
    <w:rsid w:val="00615688"/>
    <w:rsid w:val="00617243"/>
    <w:rsid w:val="00620DCE"/>
    <w:rsid w:val="00624883"/>
    <w:rsid w:val="00627F81"/>
    <w:rsid w:val="006326EF"/>
    <w:rsid w:val="006331F2"/>
    <w:rsid w:val="006346D5"/>
    <w:rsid w:val="006406C4"/>
    <w:rsid w:val="006434E1"/>
    <w:rsid w:val="00646E7E"/>
    <w:rsid w:val="0065125B"/>
    <w:rsid w:val="0065699B"/>
    <w:rsid w:val="00660941"/>
    <w:rsid w:val="00663882"/>
    <w:rsid w:val="00664838"/>
    <w:rsid w:val="00665FE1"/>
    <w:rsid w:val="00667127"/>
    <w:rsid w:val="00667AE0"/>
    <w:rsid w:val="00670298"/>
    <w:rsid w:val="00672EBE"/>
    <w:rsid w:val="0067786C"/>
    <w:rsid w:val="00680E80"/>
    <w:rsid w:val="00683652"/>
    <w:rsid w:val="006837C9"/>
    <w:rsid w:val="00684C24"/>
    <w:rsid w:val="00686A61"/>
    <w:rsid w:val="006911B1"/>
    <w:rsid w:val="0069446C"/>
    <w:rsid w:val="0069490F"/>
    <w:rsid w:val="0069506C"/>
    <w:rsid w:val="00695194"/>
    <w:rsid w:val="006953B9"/>
    <w:rsid w:val="006A0442"/>
    <w:rsid w:val="006A1275"/>
    <w:rsid w:val="006B0BA5"/>
    <w:rsid w:val="006B4056"/>
    <w:rsid w:val="006B44D2"/>
    <w:rsid w:val="006B55C7"/>
    <w:rsid w:val="006C1879"/>
    <w:rsid w:val="006C1F0A"/>
    <w:rsid w:val="006C541C"/>
    <w:rsid w:val="006D0C3E"/>
    <w:rsid w:val="006D4812"/>
    <w:rsid w:val="006E01C6"/>
    <w:rsid w:val="006E276A"/>
    <w:rsid w:val="006E702D"/>
    <w:rsid w:val="006F07E7"/>
    <w:rsid w:val="006F2CC1"/>
    <w:rsid w:val="006F3195"/>
    <w:rsid w:val="006F56C3"/>
    <w:rsid w:val="006F6D1F"/>
    <w:rsid w:val="00701AC0"/>
    <w:rsid w:val="00701F27"/>
    <w:rsid w:val="007020D8"/>
    <w:rsid w:val="007037DC"/>
    <w:rsid w:val="00703A8D"/>
    <w:rsid w:val="00703EAB"/>
    <w:rsid w:val="00704C5F"/>
    <w:rsid w:val="007050A4"/>
    <w:rsid w:val="00707071"/>
    <w:rsid w:val="00707800"/>
    <w:rsid w:val="0071062F"/>
    <w:rsid w:val="007117EE"/>
    <w:rsid w:val="007123AB"/>
    <w:rsid w:val="00713B10"/>
    <w:rsid w:val="00723C59"/>
    <w:rsid w:val="007251FA"/>
    <w:rsid w:val="00725235"/>
    <w:rsid w:val="00727D40"/>
    <w:rsid w:val="00732A36"/>
    <w:rsid w:val="007337B0"/>
    <w:rsid w:val="00735D43"/>
    <w:rsid w:val="0073678E"/>
    <w:rsid w:val="00737199"/>
    <w:rsid w:val="00740409"/>
    <w:rsid w:val="007437C0"/>
    <w:rsid w:val="007503F2"/>
    <w:rsid w:val="007507AA"/>
    <w:rsid w:val="007511D0"/>
    <w:rsid w:val="0075472C"/>
    <w:rsid w:val="0076053D"/>
    <w:rsid w:val="00760EF6"/>
    <w:rsid w:val="00762BC3"/>
    <w:rsid w:val="007674F8"/>
    <w:rsid w:val="0076789C"/>
    <w:rsid w:val="00770BA6"/>
    <w:rsid w:val="007746F5"/>
    <w:rsid w:val="00775206"/>
    <w:rsid w:val="00780854"/>
    <w:rsid w:val="0078154E"/>
    <w:rsid w:val="007856EF"/>
    <w:rsid w:val="00786006"/>
    <w:rsid w:val="00786B2A"/>
    <w:rsid w:val="00787EFA"/>
    <w:rsid w:val="00794E37"/>
    <w:rsid w:val="007A091A"/>
    <w:rsid w:val="007A507C"/>
    <w:rsid w:val="007A63E6"/>
    <w:rsid w:val="007B05C6"/>
    <w:rsid w:val="007C0F3B"/>
    <w:rsid w:val="007C2645"/>
    <w:rsid w:val="007C3904"/>
    <w:rsid w:val="007C6C83"/>
    <w:rsid w:val="007C7D01"/>
    <w:rsid w:val="007D1F23"/>
    <w:rsid w:val="007D2E5E"/>
    <w:rsid w:val="007D5A5E"/>
    <w:rsid w:val="007D7A37"/>
    <w:rsid w:val="007E1422"/>
    <w:rsid w:val="007E1E7E"/>
    <w:rsid w:val="007E2310"/>
    <w:rsid w:val="007E260C"/>
    <w:rsid w:val="007E2F92"/>
    <w:rsid w:val="007E4D75"/>
    <w:rsid w:val="007E4F23"/>
    <w:rsid w:val="007E5CE4"/>
    <w:rsid w:val="007F038B"/>
    <w:rsid w:val="007F066F"/>
    <w:rsid w:val="007F267A"/>
    <w:rsid w:val="008017AE"/>
    <w:rsid w:val="0080230F"/>
    <w:rsid w:val="00802F14"/>
    <w:rsid w:val="008049C3"/>
    <w:rsid w:val="00804DED"/>
    <w:rsid w:val="0080550E"/>
    <w:rsid w:val="008058EA"/>
    <w:rsid w:val="00807A49"/>
    <w:rsid w:val="00810472"/>
    <w:rsid w:val="00814151"/>
    <w:rsid w:val="00815EE3"/>
    <w:rsid w:val="008174CC"/>
    <w:rsid w:val="00820397"/>
    <w:rsid w:val="008260E9"/>
    <w:rsid w:val="008274D1"/>
    <w:rsid w:val="00830A75"/>
    <w:rsid w:val="00834416"/>
    <w:rsid w:val="0083564E"/>
    <w:rsid w:val="0083677A"/>
    <w:rsid w:val="008377BA"/>
    <w:rsid w:val="008417E7"/>
    <w:rsid w:val="00842F8E"/>
    <w:rsid w:val="00845295"/>
    <w:rsid w:val="0084615A"/>
    <w:rsid w:val="0084650C"/>
    <w:rsid w:val="008523F4"/>
    <w:rsid w:val="00856E4F"/>
    <w:rsid w:val="00857600"/>
    <w:rsid w:val="00860017"/>
    <w:rsid w:val="00862D9D"/>
    <w:rsid w:val="0086466D"/>
    <w:rsid w:val="00865828"/>
    <w:rsid w:val="00866360"/>
    <w:rsid w:val="008751EA"/>
    <w:rsid w:val="00880675"/>
    <w:rsid w:val="0088316D"/>
    <w:rsid w:val="00884720"/>
    <w:rsid w:val="00886A80"/>
    <w:rsid w:val="0088751C"/>
    <w:rsid w:val="0089131F"/>
    <w:rsid w:val="00892219"/>
    <w:rsid w:val="00896432"/>
    <w:rsid w:val="008A24D7"/>
    <w:rsid w:val="008A2769"/>
    <w:rsid w:val="008A566E"/>
    <w:rsid w:val="008B5057"/>
    <w:rsid w:val="008C05B2"/>
    <w:rsid w:val="008C31F0"/>
    <w:rsid w:val="008C4DDE"/>
    <w:rsid w:val="008C708F"/>
    <w:rsid w:val="008D452D"/>
    <w:rsid w:val="008D797A"/>
    <w:rsid w:val="008D7F10"/>
    <w:rsid w:val="008E018B"/>
    <w:rsid w:val="008E0F50"/>
    <w:rsid w:val="008E5A6A"/>
    <w:rsid w:val="008E62D3"/>
    <w:rsid w:val="008E7EE8"/>
    <w:rsid w:val="008F2BA7"/>
    <w:rsid w:val="008F7808"/>
    <w:rsid w:val="009002B5"/>
    <w:rsid w:val="00900991"/>
    <w:rsid w:val="0090123E"/>
    <w:rsid w:val="009025E9"/>
    <w:rsid w:val="0090364E"/>
    <w:rsid w:val="00913C9D"/>
    <w:rsid w:val="0091625B"/>
    <w:rsid w:val="009211CC"/>
    <w:rsid w:val="00932FE0"/>
    <w:rsid w:val="009476A8"/>
    <w:rsid w:val="00950C0A"/>
    <w:rsid w:val="0095152E"/>
    <w:rsid w:val="00952CB7"/>
    <w:rsid w:val="00954DBC"/>
    <w:rsid w:val="009616F8"/>
    <w:rsid w:val="00964126"/>
    <w:rsid w:val="009650C7"/>
    <w:rsid w:val="00972B63"/>
    <w:rsid w:val="009810B0"/>
    <w:rsid w:val="00983779"/>
    <w:rsid w:val="0098720E"/>
    <w:rsid w:val="009900C4"/>
    <w:rsid w:val="0099294B"/>
    <w:rsid w:val="00993053"/>
    <w:rsid w:val="009930D9"/>
    <w:rsid w:val="00995EB4"/>
    <w:rsid w:val="00995F09"/>
    <w:rsid w:val="00996548"/>
    <w:rsid w:val="009968F4"/>
    <w:rsid w:val="00996FEC"/>
    <w:rsid w:val="009979EC"/>
    <w:rsid w:val="009A6ADD"/>
    <w:rsid w:val="009B1293"/>
    <w:rsid w:val="009B43D5"/>
    <w:rsid w:val="009C161D"/>
    <w:rsid w:val="009C6647"/>
    <w:rsid w:val="009C67D4"/>
    <w:rsid w:val="009C7625"/>
    <w:rsid w:val="009D2753"/>
    <w:rsid w:val="009D2F2A"/>
    <w:rsid w:val="009D710D"/>
    <w:rsid w:val="009E0B9D"/>
    <w:rsid w:val="009E3AAE"/>
    <w:rsid w:val="009F2847"/>
    <w:rsid w:val="009F5B05"/>
    <w:rsid w:val="009F6CB4"/>
    <w:rsid w:val="009F7BF1"/>
    <w:rsid w:val="00A021CE"/>
    <w:rsid w:val="00A048B1"/>
    <w:rsid w:val="00A13727"/>
    <w:rsid w:val="00A15AC1"/>
    <w:rsid w:val="00A16781"/>
    <w:rsid w:val="00A22006"/>
    <w:rsid w:val="00A26EAD"/>
    <w:rsid w:val="00A32F6A"/>
    <w:rsid w:val="00A34F4E"/>
    <w:rsid w:val="00A36749"/>
    <w:rsid w:val="00A36803"/>
    <w:rsid w:val="00A3736C"/>
    <w:rsid w:val="00A37AF3"/>
    <w:rsid w:val="00A45D02"/>
    <w:rsid w:val="00A531D5"/>
    <w:rsid w:val="00A54648"/>
    <w:rsid w:val="00A6043A"/>
    <w:rsid w:val="00A611CF"/>
    <w:rsid w:val="00A62CCB"/>
    <w:rsid w:val="00A659A4"/>
    <w:rsid w:val="00A673CE"/>
    <w:rsid w:val="00A71C1C"/>
    <w:rsid w:val="00A74440"/>
    <w:rsid w:val="00A747AB"/>
    <w:rsid w:val="00A805DF"/>
    <w:rsid w:val="00A83CB2"/>
    <w:rsid w:val="00A94B70"/>
    <w:rsid w:val="00AA1199"/>
    <w:rsid w:val="00AA14B7"/>
    <w:rsid w:val="00AA512C"/>
    <w:rsid w:val="00AA78EA"/>
    <w:rsid w:val="00AC1077"/>
    <w:rsid w:val="00AC1294"/>
    <w:rsid w:val="00AC5193"/>
    <w:rsid w:val="00AC59B1"/>
    <w:rsid w:val="00AD10AB"/>
    <w:rsid w:val="00AD28B2"/>
    <w:rsid w:val="00AD35B2"/>
    <w:rsid w:val="00AD6555"/>
    <w:rsid w:val="00AD6E34"/>
    <w:rsid w:val="00AE3182"/>
    <w:rsid w:val="00AE5693"/>
    <w:rsid w:val="00AE66D7"/>
    <w:rsid w:val="00AE7301"/>
    <w:rsid w:val="00AF4325"/>
    <w:rsid w:val="00AF7271"/>
    <w:rsid w:val="00B028AD"/>
    <w:rsid w:val="00B11FB5"/>
    <w:rsid w:val="00B177BF"/>
    <w:rsid w:val="00B17A8C"/>
    <w:rsid w:val="00B21B3C"/>
    <w:rsid w:val="00B24816"/>
    <w:rsid w:val="00B24ECD"/>
    <w:rsid w:val="00B251A0"/>
    <w:rsid w:val="00B25869"/>
    <w:rsid w:val="00B265C1"/>
    <w:rsid w:val="00B40ED4"/>
    <w:rsid w:val="00B454F6"/>
    <w:rsid w:val="00B57D95"/>
    <w:rsid w:val="00B65B13"/>
    <w:rsid w:val="00B66FF9"/>
    <w:rsid w:val="00B67E8C"/>
    <w:rsid w:val="00B712DA"/>
    <w:rsid w:val="00B71FCA"/>
    <w:rsid w:val="00B72AEC"/>
    <w:rsid w:val="00B762AC"/>
    <w:rsid w:val="00B80363"/>
    <w:rsid w:val="00B80FEA"/>
    <w:rsid w:val="00B863C3"/>
    <w:rsid w:val="00B92A13"/>
    <w:rsid w:val="00B95957"/>
    <w:rsid w:val="00BA0C9B"/>
    <w:rsid w:val="00BA1E49"/>
    <w:rsid w:val="00BA45E9"/>
    <w:rsid w:val="00BA6D46"/>
    <w:rsid w:val="00BA736E"/>
    <w:rsid w:val="00BA7394"/>
    <w:rsid w:val="00BB195C"/>
    <w:rsid w:val="00BB265B"/>
    <w:rsid w:val="00BB5050"/>
    <w:rsid w:val="00BB7B26"/>
    <w:rsid w:val="00BC6308"/>
    <w:rsid w:val="00BC7259"/>
    <w:rsid w:val="00BD10DA"/>
    <w:rsid w:val="00BD3FFE"/>
    <w:rsid w:val="00BD4083"/>
    <w:rsid w:val="00BD41A7"/>
    <w:rsid w:val="00BD5C7C"/>
    <w:rsid w:val="00BD5FAA"/>
    <w:rsid w:val="00BE3AB4"/>
    <w:rsid w:val="00BF0E0F"/>
    <w:rsid w:val="00BF12C5"/>
    <w:rsid w:val="00BF34D8"/>
    <w:rsid w:val="00BF4B4C"/>
    <w:rsid w:val="00BF5AD9"/>
    <w:rsid w:val="00C008C4"/>
    <w:rsid w:val="00C02142"/>
    <w:rsid w:val="00C0423B"/>
    <w:rsid w:val="00C07430"/>
    <w:rsid w:val="00C07631"/>
    <w:rsid w:val="00C07D01"/>
    <w:rsid w:val="00C10673"/>
    <w:rsid w:val="00C12F3C"/>
    <w:rsid w:val="00C21D8E"/>
    <w:rsid w:val="00C22959"/>
    <w:rsid w:val="00C25E19"/>
    <w:rsid w:val="00C25E9B"/>
    <w:rsid w:val="00C3075E"/>
    <w:rsid w:val="00C31BD2"/>
    <w:rsid w:val="00C3204C"/>
    <w:rsid w:val="00C32F7D"/>
    <w:rsid w:val="00C33A3F"/>
    <w:rsid w:val="00C3648B"/>
    <w:rsid w:val="00C45092"/>
    <w:rsid w:val="00C45D09"/>
    <w:rsid w:val="00C46C70"/>
    <w:rsid w:val="00C4778C"/>
    <w:rsid w:val="00C52083"/>
    <w:rsid w:val="00C529EC"/>
    <w:rsid w:val="00C53E37"/>
    <w:rsid w:val="00C55CC3"/>
    <w:rsid w:val="00C6003F"/>
    <w:rsid w:val="00C60F5A"/>
    <w:rsid w:val="00C63D1E"/>
    <w:rsid w:val="00C66723"/>
    <w:rsid w:val="00C703C4"/>
    <w:rsid w:val="00C737E8"/>
    <w:rsid w:val="00C76CEE"/>
    <w:rsid w:val="00C8425B"/>
    <w:rsid w:val="00C84738"/>
    <w:rsid w:val="00C848DB"/>
    <w:rsid w:val="00C87C0F"/>
    <w:rsid w:val="00C9332D"/>
    <w:rsid w:val="00C93917"/>
    <w:rsid w:val="00C9594C"/>
    <w:rsid w:val="00CA21D1"/>
    <w:rsid w:val="00CA250F"/>
    <w:rsid w:val="00CA34AD"/>
    <w:rsid w:val="00CA4EC8"/>
    <w:rsid w:val="00CA7828"/>
    <w:rsid w:val="00CB05D0"/>
    <w:rsid w:val="00CB0812"/>
    <w:rsid w:val="00CB6F72"/>
    <w:rsid w:val="00CB7722"/>
    <w:rsid w:val="00CC43D3"/>
    <w:rsid w:val="00CC7EA2"/>
    <w:rsid w:val="00CD1E46"/>
    <w:rsid w:val="00CD272B"/>
    <w:rsid w:val="00CD36F0"/>
    <w:rsid w:val="00CD4E58"/>
    <w:rsid w:val="00CD7DBA"/>
    <w:rsid w:val="00CE0A7E"/>
    <w:rsid w:val="00CE125E"/>
    <w:rsid w:val="00CF00AB"/>
    <w:rsid w:val="00CF125D"/>
    <w:rsid w:val="00CF4C25"/>
    <w:rsid w:val="00CF562B"/>
    <w:rsid w:val="00CF72B0"/>
    <w:rsid w:val="00D01F3F"/>
    <w:rsid w:val="00D0207E"/>
    <w:rsid w:val="00D03313"/>
    <w:rsid w:val="00D03A1D"/>
    <w:rsid w:val="00D0413E"/>
    <w:rsid w:val="00D07B69"/>
    <w:rsid w:val="00D119E4"/>
    <w:rsid w:val="00D13AF6"/>
    <w:rsid w:val="00D15121"/>
    <w:rsid w:val="00D15A40"/>
    <w:rsid w:val="00D20005"/>
    <w:rsid w:val="00D20107"/>
    <w:rsid w:val="00D25B9E"/>
    <w:rsid w:val="00D27D9E"/>
    <w:rsid w:val="00D312A6"/>
    <w:rsid w:val="00D31582"/>
    <w:rsid w:val="00D41FE8"/>
    <w:rsid w:val="00D42CAA"/>
    <w:rsid w:val="00D43910"/>
    <w:rsid w:val="00D463B8"/>
    <w:rsid w:val="00D465DE"/>
    <w:rsid w:val="00D471EB"/>
    <w:rsid w:val="00D47671"/>
    <w:rsid w:val="00D50E2B"/>
    <w:rsid w:val="00D51AAB"/>
    <w:rsid w:val="00D55EB5"/>
    <w:rsid w:val="00D60990"/>
    <w:rsid w:val="00D60CCF"/>
    <w:rsid w:val="00D61056"/>
    <w:rsid w:val="00D62848"/>
    <w:rsid w:val="00D644D6"/>
    <w:rsid w:val="00D70E50"/>
    <w:rsid w:val="00D70F7E"/>
    <w:rsid w:val="00D72739"/>
    <w:rsid w:val="00D72C74"/>
    <w:rsid w:val="00D84AB1"/>
    <w:rsid w:val="00D910CB"/>
    <w:rsid w:val="00DA02BB"/>
    <w:rsid w:val="00DA2890"/>
    <w:rsid w:val="00DA5400"/>
    <w:rsid w:val="00DB0171"/>
    <w:rsid w:val="00DB2BDA"/>
    <w:rsid w:val="00DB4F52"/>
    <w:rsid w:val="00DB5BDB"/>
    <w:rsid w:val="00DC4062"/>
    <w:rsid w:val="00DC7329"/>
    <w:rsid w:val="00DC7DAF"/>
    <w:rsid w:val="00DD1D1D"/>
    <w:rsid w:val="00DD28B1"/>
    <w:rsid w:val="00DD4045"/>
    <w:rsid w:val="00DD4AC9"/>
    <w:rsid w:val="00DD4B5E"/>
    <w:rsid w:val="00DD5AEF"/>
    <w:rsid w:val="00DD70D6"/>
    <w:rsid w:val="00DD748E"/>
    <w:rsid w:val="00DD7709"/>
    <w:rsid w:val="00DD7F6A"/>
    <w:rsid w:val="00DE31F1"/>
    <w:rsid w:val="00DE4F43"/>
    <w:rsid w:val="00DE7DD5"/>
    <w:rsid w:val="00DF0590"/>
    <w:rsid w:val="00DF0BF4"/>
    <w:rsid w:val="00DF3A5B"/>
    <w:rsid w:val="00DF449A"/>
    <w:rsid w:val="00DF7D72"/>
    <w:rsid w:val="00DF7D9E"/>
    <w:rsid w:val="00DF7E04"/>
    <w:rsid w:val="00E016F6"/>
    <w:rsid w:val="00E01854"/>
    <w:rsid w:val="00E157EC"/>
    <w:rsid w:val="00E171AF"/>
    <w:rsid w:val="00E17E0D"/>
    <w:rsid w:val="00E17EDC"/>
    <w:rsid w:val="00E2175D"/>
    <w:rsid w:val="00E2433B"/>
    <w:rsid w:val="00E306F1"/>
    <w:rsid w:val="00E31C6C"/>
    <w:rsid w:val="00E3245D"/>
    <w:rsid w:val="00E33644"/>
    <w:rsid w:val="00E37052"/>
    <w:rsid w:val="00E37A12"/>
    <w:rsid w:val="00E453DE"/>
    <w:rsid w:val="00E45BFB"/>
    <w:rsid w:val="00E4628F"/>
    <w:rsid w:val="00E523D8"/>
    <w:rsid w:val="00E56045"/>
    <w:rsid w:val="00E746B3"/>
    <w:rsid w:val="00E75949"/>
    <w:rsid w:val="00E75F03"/>
    <w:rsid w:val="00E761A0"/>
    <w:rsid w:val="00E776F1"/>
    <w:rsid w:val="00E80C05"/>
    <w:rsid w:val="00E82B4E"/>
    <w:rsid w:val="00E83916"/>
    <w:rsid w:val="00E83D93"/>
    <w:rsid w:val="00E86D63"/>
    <w:rsid w:val="00E86FED"/>
    <w:rsid w:val="00E91046"/>
    <w:rsid w:val="00E9492B"/>
    <w:rsid w:val="00E96C43"/>
    <w:rsid w:val="00E97264"/>
    <w:rsid w:val="00EB019A"/>
    <w:rsid w:val="00EB3180"/>
    <w:rsid w:val="00EB41B1"/>
    <w:rsid w:val="00EB6771"/>
    <w:rsid w:val="00EB7A1D"/>
    <w:rsid w:val="00EC3889"/>
    <w:rsid w:val="00ED1AF7"/>
    <w:rsid w:val="00ED47F2"/>
    <w:rsid w:val="00ED4D13"/>
    <w:rsid w:val="00ED70F8"/>
    <w:rsid w:val="00EF14A6"/>
    <w:rsid w:val="00EF3B4B"/>
    <w:rsid w:val="00EF729F"/>
    <w:rsid w:val="00EF742A"/>
    <w:rsid w:val="00EF7B88"/>
    <w:rsid w:val="00F006A6"/>
    <w:rsid w:val="00F013AC"/>
    <w:rsid w:val="00F04573"/>
    <w:rsid w:val="00F125AE"/>
    <w:rsid w:val="00F137C2"/>
    <w:rsid w:val="00F17803"/>
    <w:rsid w:val="00F20D40"/>
    <w:rsid w:val="00F20D8F"/>
    <w:rsid w:val="00F27AE0"/>
    <w:rsid w:val="00F31A4E"/>
    <w:rsid w:val="00F356B4"/>
    <w:rsid w:val="00F36393"/>
    <w:rsid w:val="00F367EB"/>
    <w:rsid w:val="00F41116"/>
    <w:rsid w:val="00F43C51"/>
    <w:rsid w:val="00F4411A"/>
    <w:rsid w:val="00F46AE0"/>
    <w:rsid w:val="00F46C71"/>
    <w:rsid w:val="00F475CC"/>
    <w:rsid w:val="00F5217C"/>
    <w:rsid w:val="00F52D38"/>
    <w:rsid w:val="00F55A9D"/>
    <w:rsid w:val="00F66580"/>
    <w:rsid w:val="00F6749F"/>
    <w:rsid w:val="00F75227"/>
    <w:rsid w:val="00F80460"/>
    <w:rsid w:val="00F853D4"/>
    <w:rsid w:val="00F86EAA"/>
    <w:rsid w:val="00F8739E"/>
    <w:rsid w:val="00F918E2"/>
    <w:rsid w:val="00F92B2D"/>
    <w:rsid w:val="00FA0330"/>
    <w:rsid w:val="00FA3789"/>
    <w:rsid w:val="00FA3E7D"/>
    <w:rsid w:val="00FA484A"/>
    <w:rsid w:val="00FA5850"/>
    <w:rsid w:val="00FA59C1"/>
    <w:rsid w:val="00FA5E3B"/>
    <w:rsid w:val="00FB0012"/>
    <w:rsid w:val="00FB07E1"/>
    <w:rsid w:val="00FB4F79"/>
    <w:rsid w:val="00FB5266"/>
    <w:rsid w:val="00FC0B04"/>
    <w:rsid w:val="00FC4785"/>
    <w:rsid w:val="00FD522C"/>
    <w:rsid w:val="00FD7D27"/>
    <w:rsid w:val="00FE0679"/>
    <w:rsid w:val="00FE1829"/>
    <w:rsid w:val="00FE20D2"/>
    <w:rsid w:val="00FE28E2"/>
    <w:rsid w:val="00FE71A1"/>
    <w:rsid w:val="00FF2261"/>
    <w:rsid w:val="00FF558F"/>
    <w:rsid w:val="00FF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97F17"/>
  <w15:docId w15:val="{073F5654-7A20-ED45-97E2-07BC86FD7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F37"/>
  </w:style>
  <w:style w:type="paragraph" w:styleId="1">
    <w:name w:val="heading 1"/>
    <w:basedOn w:val="a"/>
    <w:next w:val="a"/>
    <w:link w:val="10"/>
    <w:uiPriority w:val="9"/>
    <w:qFormat/>
    <w:rsid w:val="004205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C70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2BA7"/>
    <w:pPr>
      <w:keepNext/>
      <w:keepLines/>
      <w:widowControl w:val="0"/>
      <w:suppressAutoHyphens/>
      <w:autoSpaceDN w:val="0"/>
      <w:spacing w:before="40" w:after="0" w:line="240" w:lineRule="auto"/>
      <w:textAlignment w:val="baseline"/>
      <w:outlineLvl w:val="2"/>
    </w:pPr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C70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A1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AA14B7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8C708F"/>
    <w:rPr>
      <w:color w:val="0000FF" w:themeColor="hyperlink"/>
      <w:u w:val="single"/>
    </w:rPr>
  </w:style>
  <w:style w:type="character" w:customStyle="1" w:styleId="data">
    <w:name w:val="data"/>
    <w:basedOn w:val="a0"/>
    <w:rsid w:val="008C708F"/>
  </w:style>
  <w:style w:type="paragraph" w:styleId="a6">
    <w:name w:val="Balloon Text"/>
    <w:basedOn w:val="a"/>
    <w:link w:val="a7"/>
    <w:uiPriority w:val="99"/>
    <w:semiHidden/>
    <w:unhideWhenUsed/>
    <w:rsid w:val="008C70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C708F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8C708F"/>
    <w:rPr>
      <w:b/>
      <w:bCs/>
    </w:rPr>
  </w:style>
  <w:style w:type="character" w:customStyle="1" w:styleId="resp">
    <w:name w:val="resp"/>
    <w:basedOn w:val="a0"/>
    <w:rsid w:val="008C708F"/>
  </w:style>
  <w:style w:type="character" w:customStyle="1" w:styleId="firm">
    <w:name w:val="firm"/>
    <w:basedOn w:val="a0"/>
    <w:rsid w:val="008C708F"/>
  </w:style>
  <w:style w:type="character" w:customStyle="1" w:styleId="dark">
    <w:name w:val="dark"/>
    <w:basedOn w:val="a0"/>
    <w:rsid w:val="008C708F"/>
  </w:style>
  <w:style w:type="character" w:customStyle="1" w:styleId="text">
    <w:name w:val="text"/>
    <w:basedOn w:val="a0"/>
    <w:rsid w:val="008C708F"/>
  </w:style>
  <w:style w:type="character" w:customStyle="1" w:styleId="apple-converted-space">
    <w:name w:val="apple-converted-space"/>
    <w:basedOn w:val="a0"/>
    <w:rsid w:val="008C708F"/>
  </w:style>
  <w:style w:type="character" w:styleId="a9">
    <w:name w:val="FollowedHyperlink"/>
    <w:basedOn w:val="a0"/>
    <w:uiPriority w:val="99"/>
    <w:semiHidden/>
    <w:unhideWhenUsed/>
    <w:rsid w:val="00AE7301"/>
    <w:rPr>
      <w:color w:val="800080" w:themeColor="followed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2D2A5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D2A5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D2A5B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D2A5B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D2A5B"/>
    <w:rPr>
      <w:b/>
      <w:bCs/>
      <w:sz w:val="20"/>
      <w:szCs w:val="20"/>
    </w:rPr>
  </w:style>
  <w:style w:type="character" w:styleId="af">
    <w:name w:val="Emphasis"/>
    <w:basedOn w:val="a0"/>
    <w:uiPriority w:val="20"/>
    <w:qFormat/>
    <w:rsid w:val="006911B1"/>
    <w:rPr>
      <w:i/>
      <w:iCs/>
    </w:rPr>
  </w:style>
  <w:style w:type="paragraph" w:styleId="af0">
    <w:name w:val="footer"/>
    <w:basedOn w:val="a"/>
    <w:link w:val="af1"/>
    <w:uiPriority w:val="99"/>
    <w:unhideWhenUsed/>
    <w:rsid w:val="005A442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uiPriority w:val="99"/>
    <w:rsid w:val="005A442B"/>
    <w:rPr>
      <w:rFonts w:eastAsiaTheme="minorEastAsia"/>
      <w:sz w:val="24"/>
      <w:szCs w:val="24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5A442B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5A442B"/>
    <w:rPr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5A442B"/>
    <w:rPr>
      <w:vertAlign w:val="superscript"/>
    </w:rPr>
  </w:style>
  <w:style w:type="character" w:customStyle="1" w:styleId="m-6854450559450111258apple-converted-space">
    <w:name w:val="m_-6854450559450111258apple-converted-space"/>
    <w:basedOn w:val="a0"/>
    <w:rsid w:val="004E6F01"/>
  </w:style>
  <w:style w:type="character" w:customStyle="1" w:styleId="m4852371289171525887msoendnotereference">
    <w:name w:val="m_4852371289171525887msoendnotereference"/>
    <w:basedOn w:val="a0"/>
    <w:rsid w:val="005A7C84"/>
  </w:style>
  <w:style w:type="character" w:customStyle="1" w:styleId="11">
    <w:name w:val="Неразрешенное упоминание1"/>
    <w:basedOn w:val="a0"/>
    <w:uiPriority w:val="99"/>
    <w:semiHidden/>
    <w:unhideWhenUsed/>
    <w:rsid w:val="00BA1E49"/>
    <w:rPr>
      <w:color w:val="605E5C"/>
      <w:shd w:val="clear" w:color="auto" w:fill="E1DFDD"/>
    </w:rPr>
  </w:style>
  <w:style w:type="paragraph" w:styleId="af5">
    <w:name w:val="header"/>
    <w:basedOn w:val="a"/>
    <w:link w:val="af6"/>
    <w:uiPriority w:val="99"/>
    <w:unhideWhenUsed/>
    <w:rsid w:val="00C307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C3075E"/>
  </w:style>
  <w:style w:type="paragraph" w:styleId="af7">
    <w:name w:val="List Paragraph"/>
    <w:basedOn w:val="a"/>
    <w:uiPriority w:val="34"/>
    <w:qFormat/>
    <w:rsid w:val="00DD748E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DD748E"/>
    <w:rPr>
      <w:color w:val="605E5C"/>
      <w:shd w:val="clear" w:color="auto" w:fill="E1DFDD"/>
    </w:rPr>
  </w:style>
  <w:style w:type="paragraph" w:styleId="af8">
    <w:name w:val="footnote text"/>
    <w:basedOn w:val="a"/>
    <w:link w:val="af9"/>
    <w:uiPriority w:val="99"/>
    <w:semiHidden/>
    <w:unhideWhenUsed/>
    <w:rsid w:val="00F41116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F41116"/>
    <w:rPr>
      <w:sz w:val="20"/>
      <w:szCs w:val="20"/>
    </w:rPr>
  </w:style>
  <w:style w:type="character" w:styleId="afa">
    <w:name w:val="footnote reference"/>
    <w:basedOn w:val="a0"/>
    <w:uiPriority w:val="99"/>
    <w:semiHidden/>
    <w:unhideWhenUsed/>
    <w:rsid w:val="00F41116"/>
    <w:rPr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sid w:val="008F2BA7"/>
    <w:rPr>
      <w:rFonts w:asciiTheme="majorHAnsi" w:eastAsiaTheme="majorEastAsia" w:hAnsiTheme="majorHAnsi" w:cs="Mangal"/>
      <w:color w:val="243F60" w:themeColor="accent1" w:themeShade="7F"/>
      <w:kern w:val="3"/>
      <w:sz w:val="24"/>
      <w:szCs w:val="21"/>
      <w:lang w:eastAsia="zh-CN" w:bidi="hi-IN"/>
    </w:rPr>
  </w:style>
  <w:style w:type="character" w:customStyle="1" w:styleId="10">
    <w:name w:val="Заголовок 1 Знак"/>
    <w:basedOn w:val="a0"/>
    <w:link w:val="1"/>
    <w:uiPriority w:val="9"/>
    <w:rsid w:val="0042050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uttonbtnvalue16rks">
    <w:name w:val="button_btn__value__16rks"/>
    <w:basedOn w:val="a0"/>
    <w:rsid w:val="00FC4785"/>
  </w:style>
  <w:style w:type="paragraph" w:customStyle="1" w:styleId="listlistitemkn83g">
    <w:name w:val="list_listitem__kn83g"/>
    <w:basedOn w:val="a"/>
    <w:uiPriority w:val="99"/>
    <w:semiHidden/>
    <w:rsid w:val="00277980"/>
    <w:pPr>
      <w:spacing w:before="100" w:beforeAutospacing="1" w:after="100" w:afterAutospacing="1" w:line="240" w:lineRule="auto"/>
    </w:pPr>
    <w:rPr>
      <w:rFonts w:ascii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5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35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2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59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71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915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2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6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2492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9345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3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1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7676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44019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23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8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5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2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0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7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94279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652613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601059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16346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30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646564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12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6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1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9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6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00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99991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9521830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5124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450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18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2813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89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72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62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6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66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38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5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60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1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21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68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6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65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3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27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2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06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27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734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9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32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7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58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95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8917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8138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17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93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43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171632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56204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1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564497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457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2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1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37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06453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846935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3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574466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2606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22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25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02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85256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2286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5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13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88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1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73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68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8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5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8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4006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1244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01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86930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2028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2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7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8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87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1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7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415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0626">
          <w:marLeft w:val="0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20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222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4968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7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15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24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0303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18424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29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1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4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15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0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6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7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6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6353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36389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0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2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8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1431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0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465181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6049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53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96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855800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108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8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13342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9146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16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6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9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768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2160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9428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75192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94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4118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0754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37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7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1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0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2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56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26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498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1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86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3575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6356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61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1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96502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630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9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87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347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09628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68574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8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69494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85820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68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78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307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54795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2306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776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13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48951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06268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44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724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2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3679062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4844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4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5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00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2976300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09356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2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0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02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03314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240430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80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3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0369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1411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0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1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87403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261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02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88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76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79148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87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18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8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480903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557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407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564785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99225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5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8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1112367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2650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8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37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86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2843665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03138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74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517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663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754272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56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3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98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65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99058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79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79268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8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7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52310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22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2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8756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1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298574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52262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4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4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63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7156708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272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76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8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692163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1869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63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1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07057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09571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015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8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27433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5773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79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7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56415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52520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57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2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651740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457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4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88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1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12922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193197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462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0714359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5535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2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1189286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377250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2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70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551209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2566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1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86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2568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44885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1878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3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0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059835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90818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7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18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37562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1665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60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8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70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2103746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311534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54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82931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59641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3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7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466890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84386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76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318574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982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9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3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0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3792245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9857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26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942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5432605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359578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52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6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48393490">
              <w:marLeft w:val="192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19219">
                  <w:marLeft w:val="0"/>
                  <w:marRight w:val="0"/>
                  <w:marTop w:val="240"/>
                  <w:marBottom w:val="0"/>
                  <w:divBdr>
                    <w:top w:val="dotted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2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10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218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970627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836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17637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5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6647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35646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06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14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326415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829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05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658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0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33785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6265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37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56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06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65139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86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193560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567044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74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1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57909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4192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83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6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178433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34441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7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85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84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388920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5540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2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8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15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301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97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149422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34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8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27099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769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0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26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37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07575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3288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94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84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1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840199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415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4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66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5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91246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730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578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874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424395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095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4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2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484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316192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33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06609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29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77725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93653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65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16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12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206762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45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5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90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314616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565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92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596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30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813311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0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8290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7395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5534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2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24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182524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388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51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5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48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900134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864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310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76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871499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0699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3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976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431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1891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27305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59615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47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72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07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8625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42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688208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1719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7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69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38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496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31705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40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056706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02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8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49819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27081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656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7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93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88994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38462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56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13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15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11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354590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724875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1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68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41708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4807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4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0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93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806506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12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7040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87746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81919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27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67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5399062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90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4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22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3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807507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3197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62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12297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22195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99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70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36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9638520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911749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36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84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1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868355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26610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16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529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35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5911691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93159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115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4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15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54240408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509768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95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9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89469">
          <w:marLeft w:val="0"/>
          <w:marRight w:val="0"/>
          <w:marTop w:val="0"/>
          <w:marBottom w:val="0"/>
          <w:divBdr>
            <w:top w:val="single" w:sz="12" w:space="24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88934">
                  <w:marLeft w:val="-9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17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8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363064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40551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14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97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2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0811277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286967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60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6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9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193839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27070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8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4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0069426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15886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4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3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060813">
              <w:marLeft w:val="120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203">
                  <w:marLeft w:val="0"/>
                  <w:marRight w:val="0"/>
                  <w:marTop w:val="0"/>
                  <w:marBottom w:val="0"/>
                  <w:divBdr>
                    <w:top w:val="dotted" w:sz="6" w:space="18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8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4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33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1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3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2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0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9213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04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6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583642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8755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4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5140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738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659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292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99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11010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56704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79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2230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678836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21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1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3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15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0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3255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4440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7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9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5605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6442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08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93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68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24994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97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3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1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421543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627113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01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1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9299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1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45748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7194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463118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94287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504113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69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843110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33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96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86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39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090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96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07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73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96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91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64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6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0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3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04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9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2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47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2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2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6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7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03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9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82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3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4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4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9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9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4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9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33714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481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45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511168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917592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9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384135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36873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41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97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9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49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4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2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3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5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2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2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6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3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36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1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7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631255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53666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2233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475196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479427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754752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437113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14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3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0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9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66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8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55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9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123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6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54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35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78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0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6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18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4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522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56088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2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965455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677651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72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21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4349456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46971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3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1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0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73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40682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18419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85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9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2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5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4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0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240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9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862317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1550083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79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26643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76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401315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951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189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5321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06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9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93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0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0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00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2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1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00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73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29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2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179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2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33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77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4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954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49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5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0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99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4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9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4781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207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0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90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0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417117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8644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71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56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88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6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96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17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1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3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2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74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4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28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2477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7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53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665892">
                  <w:marLeft w:val="0"/>
                  <w:marRight w:val="9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965017">
              <w:marLeft w:val="0"/>
              <w:marRight w:val="0"/>
              <w:marTop w:val="36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82955">
                  <w:marLeft w:val="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37384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895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70537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4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29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0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4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95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6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051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7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6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82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8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3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10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8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6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65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1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60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00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82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7189">
          <w:marLeft w:val="120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937377">
              <w:marLeft w:val="0"/>
              <w:marRight w:val="0"/>
              <w:marTop w:val="0"/>
              <w:marBottom w:val="0"/>
              <w:divBdr>
                <w:top w:val="dotted" w:sz="6" w:space="1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1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53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0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45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17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33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8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0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61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3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9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9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6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86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3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187D2-9BBC-4347-948A-EC785FAFEF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661</Words>
  <Characters>3773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Лебедев Александр Александрович</dc:creator>
  <cp:lastModifiedBy>Смородская Полина Наилевна</cp:lastModifiedBy>
  <cp:revision>4</cp:revision>
  <cp:lastPrinted>2017-03-29T08:32:00Z</cp:lastPrinted>
  <dcterms:created xsi:type="dcterms:W3CDTF">2022-03-03T11:37:00Z</dcterms:created>
  <dcterms:modified xsi:type="dcterms:W3CDTF">2022-03-03T11:38:00Z</dcterms:modified>
</cp:coreProperties>
</file>